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b/>
          <w:bCs/>
          <w:sz w:val="28"/>
          <w:szCs w:val="36"/>
        </w:rPr>
        <w:t>四川盛业建筑工程有限公司G75广南高速公路新增南部互通式立交及连接线工程弃土场劳务合作队伍采购项目</w:t>
      </w:r>
      <w:r>
        <w:rPr>
          <w:rFonts w:hint="eastAsia"/>
          <w:b/>
          <w:bCs/>
          <w:sz w:val="28"/>
          <w:szCs w:val="36"/>
          <w:lang w:eastAsia="zh-CN"/>
        </w:rPr>
        <w:t>比选公告</w:t>
      </w:r>
    </w:p>
    <w:p>
      <w:pPr>
        <w:tabs>
          <w:tab w:val="left" w:pos="7665"/>
        </w:tabs>
        <w:spacing w:line="360" w:lineRule="auto"/>
        <w:ind w:firstLine="600" w:firstLineChars="250"/>
        <w:rPr>
          <w:rFonts w:hint="eastAsia" w:ascii="宋体" w:hAnsi="宋体" w:cs="宋体"/>
          <w:color w:val="000000"/>
          <w:sz w:val="24"/>
          <w:u w:val="single"/>
        </w:rPr>
      </w:pPr>
    </w:p>
    <w:p>
      <w:pPr>
        <w:keepNext w:val="0"/>
        <w:keepLines w:val="0"/>
        <w:pageBreakBefore w:val="0"/>
        <w:widowControl w:val="0"/>
        <w:tabs>
          <w:tab w:val="left" w:pos="7665"/>
        </w:tabs>
        <w:kinsoku/>
        <w:wordWrap/>
        <w:overflowPunct/>
        <w:topLinePunct w:val="0"/>
        <w:autoSpaceDE/>
        <w:autoSpaceDN/>
        <w:bidi w:val="0"/>
        <w:adjustRightInd/>
        <w:snapToGrid/>
        <w:spacing w:line="420" w:lineRule="exact"/>
        <w:ind w:firstLine="600" w:firstLineChars="250"/>
        <w:textAlignment w:val="auto"/>
        <w:rPr>
          <w:rFonts w:hint="eastAsia" w:ascii="宋体" w:hAnsi="宋体" w:cs="宋体"/>
          <w:b/>
          <w:bCs/>
          <w:color w:val="000000"/>
          <w:sz w:val="24"/>
          <w:highlight w:val="none"/>
          <w:u w:val="single"/>
        </w:rPr>
      </w:pPr>
      <w:r>
        <w:rPr>
          <w:rFonts w:hint="eastAsia" w:ascii="宋体" w:hAnsi="宋体" w:cs="宋体"/>
          <w:color w:val="000000"/>
          <w:sz w:val="24"/>
          <w:highlight w:val="none"/>
          <w:u w:val="single"/>
        </w:rPr>
        <w:t>四川协友招标代理有限公司</w:t>
      </w:r>
      <w:r>
        <w:rPr>
          <w:rFonts w:hint="eastAsia" w:ascii="宋体" w:hAnsi="宋体" w:cs="宋体"/>
          <w:color w:val="000000"/>
          <w:sz w:val="24"/>
          <w:highlight w:val="none"/>
        </w:rPr>
        <w:t>受</w:t>
      </w:r>
      <w:r>
        <w:rPr>
          <w:rFonts w:hint="eastAsia" w:ascii="宋体" w:hAnsi="宋体" w:cs="宋体"/>
          <w:bCs/>
          <w:color w:val="000000"/>
          <w:sz w:val="24"/>
          <w:highlight w:val="none"/>
          <w:u w:val="single"/>
        </w:rPr>
        <w:t>四川盛业建筑工程有限公司</w:t>
      </w:r>
      <w:r>
        <w:rPr>
          <w:rFonts w:hint="eastAsia" w:ascii="宋体" w:hAnsi="宋体" w:cs="宋体"/>
          <w:color w:val="000000"/>
          <w:sz w:val="24"/>
          <w:highlight w:val="none"/>
        </w:rPr>
        <w:t>委托，拟对</w:t>
      </w:r>
      <w:r>
        <w:rPr>
          <w:rFonts w:hint="eastAsia" w:ascii="宋体" w:hAnsi="宋体" w:cs="宋体"/>
          <w:color w:val="000000"/>
          <w:sz w:val="24"/>
          <w:highlight w:val="none"/>
          <w:u w:val="single"/>
        </w:rPr>
        <w:t>四川盛业建筑工程有限公司G75广南高速公路新增南部互通式立交及连接线工程弃土场劳务合作队伍采购项目</w:t>
      </w:r>
      <w:r>
        <w:rPr>
          <w:rFonts w:hint="eastAsia" w:ascii="宋体" w:hAnsi="宋体" w:cs="宋体"/>
          <w:bCs/>
          <w:color w:val="000000"/>
          <w:sz w:val="24"/>
          <w:highlight w:val="none"/>
        </w:rPr>
        <w:t>进行国内公开比选</w:t>
      </w:r>
      <w:r>
        <w:rPr>
          <w:rFonts w:hint="eastAsia" w:ascii="宋体" w:hAnsi="宋体" w:cs="宋体"/>
          <w:color w:val="000000"/>
          <w:sz w:val="24"/>
          <w:szCs w:val="28"/>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b/>
          <w:color w:val="000000"/>
          <w:sz w:val="24"/>
          <w:highlight w:val="none"/>
        </w:rPr>
      </w:pPr>
      <w:r>
        <w:rPr>
          <w:rFonts w:hint="eastAsia" w:ascii="宋体" w:hAnsi="宋体" w:cs="宋体"/>
          <w:b/>
          <w:color w:val="000000"/>
          <w:sz w:val="24"/>
          <w:highlight w:val="none"/>
        </w:rPr>
        <w:t>一、项目编号：</w:t>
      </w:r>
      <w:r>
        <w:rPr>
          <w:rFonts w:hint="eastAsia" w:ascii="宋体" w:hAnsi="宋体" w:cs="宋体"/>
          <w:b/>
          <w:color w:val="000000"/>
          <w:sz w:val="24"/>
          <w:highlight w:val="none"/>
          <w:lang w:eastAsia="zh-CN"/>
        </w:rPr>
        <w:t>SCXY20220708</w:t>
      </w:r>
      <w:r>
        <w:rPr>
          <w:rFonts w:hint="eastAsia" w:ascii="宋体" w:hAnsi="宋体" w:cs="宋体"/>
          <w:bCs/>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right="31" w:rightChars="15" w:firstLine="482" w:firstLineChars="200"/>
        <w:textAlignment w:val="auto"/>
        <w:rPr>
          <w:rFonts w:hint="eastAsia" w:ascii="宋体" w:hAnsi="宋体" w:cs="宋体"/>
          <w:b/>
          <w:color w:val="000000"/>
          <w:sz w:val="24"/>
          <w:highlight w:val="none"/>
        </w:rPr>
      </w:pPr>
      <w:r>
        <w:rPr>
          <w:rFonts w:hint="eastAsia" w:ascii="宋体" w:hAnsi="宋体" w:cs="宋体"/>
          <w:b/>
          <w:bCs/>
          <w:color w:val="000000"/>
          <w:sz w:val="24"/>
          <w:highlight w:val="none"/>
        </w:rPr>
        <w:t>二、项目名称</w:t>
      </w:r>
      <w:r>
        <w:rPr>
          <w:rFonts w:hint="eastAsia" w:ascii="宋体" w:hAnsi="宋体" w:cs="宋体"/>
          <w:b/>
          <w:color w:val="000000"/>
          <w:sz w:val="24"/>
          <w:highlight w:val="none"/>
        </w:rPr>
        <w:t>：</w:t>
      </w:r>
      <w:r>
        <w:rPr>
          <w:rFonts w:hint="eastAsia" w:ascii="宋体" w:hAnsi="宋体" w:cs="宋体"/>
          <w:color w:val="000000"/>
          <w:sz w:val="24"/>
          <w:highlight w:val="none"/>
        </w:rPr>
        <w:t>四川盛业建筑工程有限公司G75广南高速公路新增南部互通式立交及连接线工程弃土场劳务合作队伍采购项目</w:t>
      </w:r>
      <w:r>
        <w:rPr>
          <w:rFonts w:hint="eastAsia" w:ascii="宋体" w:hAnsi="宋体" w:cs="宋体"/>
          <w:bCs/>
          <w:color w:val="000000"/>
          <w:sz w:val="24"/>
          <w:szCs w:val="28"/>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right="31" w:rightChars="15" w:firstLine="482" w:firstLineChars="200"/>
        <w:textAlignment w:val="auto"/>
        <w:rPr>
          <w:rFonts w:hint="eastAsia" w:ascii="宋体" w:hAnsi="宋体" w:cs="宋体"/>
          <w:b/>
          <w:bCs/>
          <w:color w:val="000000"/>
          <w:sz w:val="24"/>
          <w:highlight w:val="none"/>
        </w:rPr>
      </w:pPr>
      <w:r>
        <w:rPr>
          <w:rFonts w:hint="eastAsia" w:ascii="宋体" w:hAnsi="宋体" w:cs="宋体"/>
          <w:b/>
          <w:color w:val="000000"/>
          <w:sz w:val="24"/>
          <w:szCs w:val="28"/>
          <w:highlight w:val="none"/>
        </w:rPr>
        <w:t>三、资金来源：</w:t>
      </w:r>
      <w:r>
        <w:rPr>
          <w:rFonts w:hint="eastAsia" w:ascii="宋体" w:hAnsi="宋体" w:cs="宋体"/>
          <w:bCs/>
          <w:color w:val="000000"/>
          <w:sz w:val="24"/>
          <w:szCs w:val="28"/>
          <w:highlight w:val="none"/>
        </w:rPr>
        <w:t>企业资金。</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color w:val="000000"/>
          <w:sz w:val="24"/>
          <w:szCs w:val="28"/>
          <w:highlight w:val="none"/>
        </w:rPr>
      </w:pPr>
      <w:r>
        <w:rPr>
          <w:rFonts w:hint="eastAsia" w:ascii="宋体" w:hAnsi="宋体" w:cs="宋体"/>
          <w:b/>
          <w:color w:val="000000"/>
          <w:sz w:val="24"/>
          <w:highlight w:val="none"/>
        </w:rPr>
        <w:t>四</w:t>
      </w:r>
      <w:r>
        <w:rPr>
          <w:rFonts w:hint="eastAsia" w:ascii="宋体" w:hAnsi="宋体" w:cs="宋体"/>
          <w:b/>
          <w:bCs/>
          <w:color w:val="000000"/>
          <w:sz w:val="24"/>
          <w:highlight w:val="none"/>
        </w:rPr>
        <w:t>、</w:t>
      </w:r>
      <w:r>
        <w:rPr>
          <w:rFonts w:hint="eastAsia" w:ascii="宋体" w:hAnsi="宋体" w:cs="宋体"/>
          <w:b/>
          <w:color w:val="000000"/>
          <w:sz w:val="24"/>
          <w:highlight w:val="none"/>
        </w:rPr>
        <w:t>比选项目简介：</w:t>
      </w:r>
      <w:r>
        <w:rPr>
          <w:rFonts w:hint="eastAsia" w:ascii="宋体" w:hAnsi="宋体" w:cs="宋体"/>
          <w:color w:val="000000"/>
          <w:sz w:val="24"/>
          <w:highlight w:val="none"/>
        </w:rPr>
        <w:t>本项目共1个包</w:t>
      </w:r>
      <w:r>
        <w:rPr>
          <w:rFonts w:hint="eastAsia" w:ascii="宋体" w:hAnsi="宋体" w:cs="宋体"/>
          <w:color w:val="000000"/>
          <w:sz w:val="24"/>
          <w:szCs w:val="28"/>
          <w:highlight w:val="none"/>
        </w:rPr>
        <w:t>（详见比选文件第六章）；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汉仪中等线简"/>
          <w:color w:val="000000"/>
          <w:highlight w:val="none"/>
        </w:rPr>
      </w:pPr>
      <w:r>
        <w:rPr>
          <w:rFonts w:hint="eastAsia" w:ascii="宋体" w:hAnsi="宋体" w:cs="宋体"/>
          <w:color w:val="000000"/>
          <w:sz w:val="24"/>
          <w:highlight w:val="none"/>
        </w:rPr>
        <w:t>公告方式：本次比选邀请在中国采购与招标网、南部县交通建设发展有限公司官网网站上以公告形式发布</w:t>
      </w:r>
      <w:r>
        <w:rPr>
          <w:rFonts w:hint="eastAsia" w:ascii="汉仪中等线简" w:hAnsi="宋体" w:eastAsia="汉仪中等线简" w:cs="宋体"/>
          <w:bCs/>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b/>
          <w:bCs/>
          <w:color w:val="000000"/>
          <w:sz w:val="24"/>
          <w:highlight w:val="none"/>
        </w:rPr>
      </w:pPr>
      <w:r>
        <w:rPr>
          <w:rFonts w:hint="eastAsia" w:ascii="宋体" w:hAnsi="宋体" w:cs="宋体"/>
          <w:b/>
          <w:bCs/>
          <w:color w:val="000000"/>
          <w:sz w:val="24"/>
          <w:highlight w:val="none"/>
        </w:rPr>
        <w:t>五、比选申请人参加本次采购活动，应当在提交比选申请文件前具备下列条件：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2.具有良好的商业信誉和健全的财务制度;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4.有依法纳税和社会保障资金的良好记录;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5.参加本次比选活动前三年内，在经营活动中没有重大违法记录;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6.法律、法规规定的其他条件;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8"/>
          <w:highlight w:val="none"/>
        </w:rPr>
      </w:pPr>
      <w:r>
        <w:rPr>
          <w:rFonts w:hint="eastAsia" w:ascii="宋体" w:hAnsi="宋体" w:cs="宋体"/>
          <w:color w:val="000000"/>
          <w:sz w:val="24"/>
          <w:highlight w:val="none"/>
        </w:rPr>
        <w:t>7.</w:t>
      </w:r>
      <w:r>
        <w:rPr>
          <w:rFonts w:hint="eastAsia" w:ascii="宋体" w:hAnsi="宋体" w:cs="宋体"/>
          <w:sz w:val="24"/>
          <w:szCs w:val="28"/>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8"/>
          <w:highlight w:val="none"/>
        </w:rPr>
      </w:pPr>
      <w:r>
        <w:rPr>
          <w:rFonts w:hint="eastAsia" w:ascii="宋体" w:hAnsi="宋体" w:cs="宋体"/>
          <w:sz w:val="24"/>
          <w:szCs w:val="28"/>
          <w:highlight w:val="none"/>
        </w:rPr>
        <w:t>（1）具备有效的施工劳务企业资质；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8"/>
          <w:highlight w:val="none"/>
        </w:rPr>
      </w:pPr>
      <w:r>
        <w:rPr>
          <w:rFonts w:hint="eastAsia" w:ascii="宋体" w:hAnsi="宋体" w:cs="宋体"/>
          <w:sz w:val="24"/>
          <w:szCs w:val="28"/>
          <w:highlight w:val="none"/>
        </w:rPr>
        <w:t>（2）具备有效的《安全生产许可证》；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8"/>
          <w:highlight w:val="none"/>
        </w:rPr>
      </w:pPr>
      <w:r>
        <w:rPr>
          <w:rFonts w:hint="eastAsia" w:ascii="宋体" w:hAnsi="宋体" w:cs="宋体"/>
          <w:sz w:val="24"/>
          <w:szCs w:val="28"/>
          <w:highlight w:val="none"/>
        </w:rPr>
        <w:t>（3）省外企业需提供《四川省省外企业入川从事建筑活动备案证》或省外建筑企业入川承揽业务《验证登记证》；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000000"/>
          <w:sz w:val="24"/>
          <w:highlight w:val="none"/>
        </w:rPr>
      </w:pPr>
      <w:r>
        <w:rPr>
          <w:rFonts w:hint="eastAsia" w:ascii="宋体" w:hAnsi="宋体" w:cs="宋体"/>
          <w:sz w:val="24"/>
          <w:szCs w:val="28"/>
          <w:highlight w:val="none"/>
        </w:rPr>
        <w:t>8.</w:t>
      </w:r>
      <w:r>
        <w:rPr>
          <w:rFonts w:hint="eastAsia" w:ascii="宋体" w:hAnsi="宋体" w:cs="宋体"/>
          <w:color w:val="000000"/>
          <w:sz w:val="24"/>
          <w:highlight w:val="none"/>
        </w:rPr>
        <w:t>本项目不接受联合体参与。</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b/>
          <w:color w:val="000000"/>
          <w:sz w:val="24"/>
          <w:highlight w:val="none"/>
        </w:rPr>
      </w:pPr>
      <w:r>
        <w:rPr>
          <w:rFonts w:hint="eastAsia" w:ascii="宋体" w:hAnsi="宋体" w:cs="宋体"/>
          <w:b/>
          <w:color w:val="000000"/>
          <w:sz w:val="24"/>
          <w:highlight w:val="none"/>
        </w:rPr>
        <w:t>六、比选文件获取时间、地点：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比选文件自2022年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21</w:t>
      </w:r>
      <w:r>
        <w:rPr>
          <w:rFonts w:hint="eastAsia" w:ascii="宋体" w:hAnsi="宋体" w:cs="宋体"/>
          <w:color w:val="000000"/>
          <w:sz w:val="24"/>
          <w:highlight w:val="none"/>
        </w:rPr>
        <w:t>日至2022年</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25</w:t>
      </w:r>
      <w:r>
        <w:rPr>
          <w:rFonts w:hint="eastAsia" w:ascii="宋体" w:hAnsi="宋体" w:cs="宋体"/>
          <w:color w:val="000000"/>
          <w:sz w:val="24"/>
          <w:highlight w:val="none"/>
        </w:rPr>
        <w:t>日09:00-17:00（北京时间，法定节假日除外）在四川协友招标代理有限公司（成都市金牛区蜀西路48号西城国际506）获取。本项目比选文件有偿获取，比选文件售价：人民币400元/份（比选文件售后不退, 投标资格不能转让）。</w:t>
      </w:r>
      <w:r>
        <w:rPr>
          <w:rFonts w:hint="eastAsia" w:ascii="宋体" w:hAnsi="宋体" w:cs="宋体"/>
          <w:b/>
          <w:bCs/>
          <w:color w:val="000000"/>
          <w:sz w:val="24"/>
          <w:highlight w:val="none"/>
        </w:rPr>
        <w:t>报名咨询电话：028-87510677。</w:t>
      </w:r>
    </w:p>
    <w:p>
      <w:pPr>
        <w:pStyle w:val="5"/>
        <w:keepNext w:val="0"/>
        <w:keepLines w:val="0"/>
        <w:pageBreakBefore w:val="0"/>
        <w:widowControl w:val="0"/>
        <w:tabs>
          <w:tab w:val="right" w:leader="dot" w:pos="8398"/>
        </w:tabs>
        <w:kinsoku/>
        <w:wordWrap/>
        <w:overflowPunct/>
        <w:topLinePunct w:val="0"/>
        <w:autoSpaceDE/>
        <w:autoSpaceDN/>
        <w:bidi w:val="0"/>
        <w:adjustRightInd/>
        <w:snapToGrid/>
        <w:spacing w:line="420" w:lineRule="exact"/>
        <w:textAlignment w:val="auto"/>
        <w:rPr>
          <w:rFonts w:ascii="宋体" w:hAnsi="宋体" w:cs="宋体"/>
          <w:color w:val="000000"/>
          <w:highlight w:val="none"/>
        </w:rPr>
      </w:pPr>
      <w:r>
        <w:rPr>
          <w:rFonts w:hint="eastAsia" w:ascii="宋体" w:hAnsi="宋体" w:cs="宋体"/>
          <w:color w:val="000000"/>
          <w:highlight w:val="none"/>
        </w:rPr>
        <w:t>获取方式：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b/>
          <w:bCs/>
          <w:color w:val="000000"/>
          <w:sz w:val="24"/>
          <w:highlight w:val="none"/>
        </w:rPr>
        <w:t>现场购买：</w:t>
      </w:r>
      <w:r>
        <w:rPr>
          <w:rFonts w:hint="eastAsia" w:ascii="宋体" w:hAnsi="宋体" w:cs="宋体"/>
          <w:color w:val="000000"/>
          <w:sz w:val="24"/>
          <w:highlight w:val="none"/>
        </w:rPr>
        <w:t>获取比选文件时，经办人员需提交以下资料：供应商为法人或者其他组织的，提供单位介绍信（需注明项目名称、项目编号）、经办人身份证复印件（均需加盖鲜章）；供应商为自然人的，只需提供本人身份证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color w:val="000000"/>
          <w:sz w:val="24"/>
          <w:szCs w:val="28"/>
          <w:highlight w:val="none"/>
        </w:rPr>
      </w:pPr>
      <w:r>
        <w:rPr>
          <w:rFonts w:hint="eastAsia" w:ascii="宋体" w:hAnsi="宋体" w:cs="宋体"/>
          <w:color w:val="000000"/>
          <w:sz w:val="24"/>
          <w:highlight w:val="none"/>
        </w:rPr>
        <w:t>2.</w:t>
      </w:r>
      <w:r>
        <w:rPr>
          <w:rFonts w:hint="eastAsia" w:ascii="宋体" w:hAnsi="宋体" w:cs="宋体"/>
          <w:b/>
          <w:bCs/>
          <w:color w:val="000000"/>
          <w:sz w:val="24"/>
          <w:highlight w:val="none"/>
        </w:rPr>
        <w:t>远程购买：</w:t>
      </w:r>
      <w:r>
        <w:rPr>
          <w:rFonts w:hint="eastAsia" w:ascii="宋体" w:hAnsi="宋体" w:cs="宋体"/>
          <w:color w:val="000000"/>
          <w:sz w:val="24"/>
          <w:highlight w:val="none"/>
        </w:rPr>
        <w:t>(1)申请人网上(远程)办理购买比选文件时，请先自行下载公告附件中的《报名登记表》并按相关要求填写信息(单位名称、经办人姓名、经办人手机号、单位座机、电子邮箱等)，若无附件下载链接请咨询报名电话。(2)将已填写的《报名登记表》、《介绍信》(附经办人身份证复印件)加盖申请人单位公章后扫描成图片发送至报名邮箱xieyou02887510677@163.com处，电话咨询无误后支付报名费用。（申请人在填写报名登记表时，必须核实准确的项目信息及申请人信息，若因错误信息给申请人的投标资格造成影响的由申请人自行承担责任。）(3)代理机构收到报名资料与售卖费用审核后确认报名成功，报名成功后报名资料审核结果与比选文件将通过邮件的方式进行通知发放。</w:t>
      </w:r>
    </w:p>
    <w:p>
      <w:pPr>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ascii="宋体" w:hAnsi="宋体" w:cs="宋体"/>
          <w:bCs/>
          <w:sz w:val="24"/>
          <w:szCs w:val="28"/>
          <w:highlight w:val="none"/>
        </w:rPr>
      </w:pPr>
      <w:r>
        <w:rPr>
          <w:rFonts w:hint="eastAsia" w:ascii="宋体" w:hAnsi="宋体" w:cs="宋体"/>
          <w:b/>
          <w:color w:val="000000"/>
          <w:sz w:val="24"/>
          <w:szCs w:val="28"/>
          <w:highlight w:val="none"/>
        </w:rPr>
        <w:t>七、</w:t>
      </w:r>
      <w:r>
        <w:rPr>
          <w:rFonts w:hint="eastAsia" w:ascii="宋体" w:hAnsi="宋体" w:cs="宋体"/>
          <w:b/>
          <w:color w:val="000000"/>
          <w:sz w:val="24"/>
          <w:highlight w:val="none"/>
        </w:rPr>
        <w:t>比选申请文件递交的开始及截止时间：</w:t>
      </w:r>
      <w:r>
        <w:rPr>
          <w:rFonts w:hint="eastAsia" w:ascii="宋体" w:hAnsi="宋体" w:cs="宋体"/>
          <w:color w:val="000000"/>
          <w:sz w:val="24"/>
          <w:highlight w:val="none"/>
        </w:rPr>
        <w:t>2022年</w:t>
      </w:r>
      <w:r>
        <w:rPr>
          <w:rFonts w:hint="eastAsia" w:ascii="宋体" w:hAnsi="宋体" w:cs="宋体"/>
          <w:color w:val="000000"/>
          <w:sz w:val="24"/>
          <w:highlight w:val="none"/>
          <w:lang w:val="en-US" w:eastAsia="zh-CN"/>
        </w:rPr>
        <w:t>8</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w:t>
      </w:r>
      <w:r>
        <w:rPr>
          <w:rFonts w:hint="eastAsia" w:ascii="宋体" w:hAnsi="宋体" w:cs="宋体"/>
          <w:bCs/>
          <w:sz w:val="24"/>
          <w:szCs w:val="28"/>
          <w:highlight w:val="none"/>
        </w:rPr>
        <w:t>日1</w:t>
      </w:r>
      <w:r>
        <w:rPr>
          <w:rFonts w:hint="eastAsia" w:ascii="宋体" w:hAnsi="宋体" w:cs="宋体"/>
          <w:bCs/>
          <w:sz w:val="24"/>
          <w:szCs w:val="28"/>
          <w:highlight w:val="none"/>
          <w:lang w:val="en-US" w:eastAsia="zh-CN"/>
        </w:rPr>
        <w:t>4</w:t>
      </w:r>
      <w:r>
        <w:rPr>
          <w:rFonts w:hint="eastAsia" w:ascii="宋体" w:hAnsi="宋体" w:cs="宋体"/>
          <w:bCs/>
          <w:sz w:val="24"/>
          <w:szCs w:val="28"/>
          <w:highlight w:val="none"/>
        </w:rPr>
        <w:t>:30-2022年</w:t>
      </w:r>
      <w:r>
        <w:rPr>
          <w:rFonts w:hint="eastAsia" w:ascii="宋体" w:hAnsi="宋体" w:cs="宋体"/>
          <w:bCs/>
          <w:sz w:val="24"/>
          <w:szCs w:val="28"/>
          <w:highlight w:val="none"/>
          <w:lang w:val="en-US" w:eastAsia="zh-CN"/>
        </w:rPr>
        <w:t>8</w:t>
      </w:r>
      <w:r>
        <w:rPr>
          <w:rFonts w:hint="eastAsia" w:ascii="宋体" w:hAnsi="宋体" w:cs="宋体"/>
          <w:bCs/>
          <w:sz w:val="24"/>
          <w:szCs w:val="28"/>
          <w:highlight w:val="none"/>
        </w:rPr>
        <w:t>月</w:t>
      </w:r>
      <w:r>
        <w:rPr>
          <w:rFonts w:hint="eastAsia" w:ascii="宋体" w:hAnsi="宋体" w:cs="宋体"/>
          <w:bCs/>
          <w:sz w:val="24"/>
          <w:szCs w:val="28"/>
          <w:highlight w:val="none"/>
          <w:lang w:val="en-US" w:eastAsia="zh-CN"/>
        </w:rPr>
        <w:t>2</w:t>
      </w:r>
      <w:r>
        <w:rPr>
          <w:rFonts w:hint="eastAsia" w:ascii="宋体" w:hAnsi="宋体" w:cs="宋体"/>
          <w:bCs/>
          <w:sz w:val="24"/>
          <w:szCs w:val="28"/>
          <w:highlight w:val="none"/>
        </w:rPr>
        <w:t>日1</w:t>
      </w:r>
      <w:r>
        <w:rPr>
          <w:rFonts w:hint="eastAsia" w:ascii="宋体" w:hAnsi="宋体" w:cs="宋体"/>
          <w:bCs/>
          <w:sz w:val="24"/>
          <w:szCs w:val="28"/>
          <w:highlight w:val="none"/>
          <w:lang w:val="en-US" w:eastAsia="zh-CN"/>
        </w:rPr>
        <w:t>5</w:t>
      </w:r>
      <w:r>
        <w:rPr>
          <w:rFonts w:hint="eastAsia" w:ascii="宋体" w:hAnsi="宋体" w:cs="宋体"/>
          <w:bCs/>
          <w:sz w:val="24"/>
          <w:szCs w:val="28"/>
          <w:highlight w:val="none"/>
        </w:rPr>
        <w:t>:00（北京时间）。</w:t>
      </w:r>
    </w:p>
    <w:p>
      <w:pPr>
        <w:pStyle w:val="4"/>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s="宋体"/>
          <w:color w:val="000000"/>
          <w:sz w:val="24"/>
          <w:szCs w:val="28"/>
          <w:highlight w:val="none"/>
        </w:rPr>
      </w:pPr>
      <w:r>
        <w:rPr>
          <w:rFonts w:hint="eastAsia" w:ascii="宋体" w:hAnsi="宋体" w:cs="宋体"/>
          <w:color w:val="000000"/>
          <w:sz w:val="24"/>
          <w:szCs w:val="28"/>
          <w:highlight w:val="none"/>
        </w:rPr>
        <w:t>比选申请文件必须在比选截止时间前送达开标地点。逾期送达或没有密封的比选申请文件不予接收。本次比选不接受邮寄的比选申请文件。</w:t>
      </w:r>
    </w:p>
    <w:p>
      <w:pPr>
        <w:keepNext w:val="0"/>
        <w:keepLines w:val="0"/>
        <w:pageBreakBefore w:val="0"/>
        <w:widowControl w:val="0"/>
        <w:kinsoku/>
        <w:wordWrap/>
        <w:overflowPunct/>
        <w:topLinePunct w:val="0"/>
        <w:autoSpaceDE/>
        <w:autoSpaceDN/>
        <w:bidi w:val="0"/>
        <w:adjustRightInd/>
        <w:snapToGrid/>
        <w:spacing w:line="420" w:lineRule="exact"/>
        <w:ind w:firstLine="489" w:firstLineChars="203"/>
        <w:textAlignment w:val="auto"/>
        <w:rPr>
          <w:rFonts w:hint="eastAsia" w:ascii="宋体" w:hAnsi="宋体" w:cs="宋体"/>
          <w:color w:val="000000"/>
          <w:sz w:val="24"/>
          <w:szCs w:val="28"/>
          <w:highlight w:val="none"/>
        </w:rPr>
      </w:pPr>
      <w:r>
        <w:rPr>
          <w:rFonts w:hint="eastAsia" w:ascii="宋体" w:hAnsi="宋体" w:cs="宋体"/>
          <w:b/>
          <w:color w:val="000000"/>
          <w:sz w:val="24"/>
          <w:szCs w:val="28"/>
          <w:highlight w:val="none"/>
        </w:rPr>
        <w:t>八、开标时间：</w:t>
      </w:r>
      <w:r>
        <w:rPr>
          <w:rFonts w:hint="eastAsia" w:ascii="宋体" w:hAnsi="宋体" w:cs="宋体"/>
          <w:color w:val="000000"/>
          <w:sz w:val="24"/>
          <w:highlight w:val="none"/>
        </w:rPr>
        <w:t>202</w:t>
      </w:r>
      <w:r>
        <w:rPr>
          <w:rFonts w:hint="eastAsia" w:ascii="宋体" w:hAnsi="宋体" w:cs="宋体"/>
          <w:sz w:val="24"/>
          <w:highlight w:val="none"/>
        </w:rPr>
        <w:t>2年</w:t>
      </w:r>
      <w:r>
        <w:rPr>
          <w:rFonts w:hint="eastAsia" w:ascii="宋体" w:hAnsi="宋体" w:cs="宋体"/>
          <w:sz w:val="24"/>
          <w:highlight w:val="none"/>
          <w:lang w:val="en-US" w:eastAsia="zh-CN"/>
        </w:rPr>
        <w:t>8</w:t>
      </w:r>
      <w:r>
        <w:rPr>
          <w:rFonts w:hint="eastAsia" w:ascii="宋体" w:hAnsi="宋体" w:cs="宋体"/>
          <w:sz w:val="24"/>
          <w:highlight w:val="none"/>
        </w:rPr>
        <w:t>月</w:t>
      </w:r>
      <w:r>
        <w:rPr>
          <w:rFonts w:hint="eastAsia" w:ascii="宋体" w:hAnsi="宋体" w:cs="宋体"/>
          <w:sz w:val="24"/>
          <w:highlight w:val="none"/>
          <w:lang w:val="en-US" w:eastAsia="zh-CN"/>
        </w:rPr>
        <w:t>2</w:t>
      </w:r>
      <w:bookmarkStart w:id="0" w:name="_GoBack"/>
      <w:bookmarkEnd w:id="0"/>
      <w:r>
        <w:rPr>
          <w:rFonts w:hint="eastAsia" w:ascii="宋体" w:hAnsi="宋体" w:cs="宋体"/>
          <w:sz w:val="24"/>
          <w:highlight w:val="none"/>
        </w:rPr>
        <w:t>日1</w:t>
      </w:r>
      <w:r>
        <w:rPr>
          <w:rFonts w:hint="eastAsia" w:ascii="宋体" w:hAnsi="宋体" w:cs="宋体"/>
          <w:sz w:val="24"/>
          <w:highlight w:val="none"/>
          <w:lang w:val="en-US" w:eastAsia="zh-CN"/>
        </w:rPr>
        <w:t>5</w:t>
      </w:r>
      <w:r>
        <w:rPr>
          <w:rFonts w:hint="eastAsia" w:ascii="宋体" w:hAnsi="宋体" w:cs="宋体"/>
          <w:sz w:val="24"/>
          <w:highlight w:val="none"/>
        </w:rPr>
        <w:t>:00</w:t>
      </w:r>
      <w:r>
        <w:rPr>
          <w:rFonts w:hint="eastAsia" w:ascii="宋体" w:hAnsi="宋体" w:cs="宋体"/>
          <w:color w:val="000000"/>
          <w:sz w:val="24"/>
          <w:highlight w:val="none"/>
        </w:rPr>
        <w:t>(</w:t>
      </w:r>
      <w:r>
        <w:rPr>
          <w:rFonts w:hint="eastAsia" w:ascii="宋体" w:hAnsi="宋体" w:cs="宋体"/>
          <w:color w:val="000000"/>
          <w:sz w:val="24"/>
          <w:szCs w:val="28"/>
          <w:highlight w:val="none"/>
        </w:rPr>
        <w:t>北京时间）。</w:t>
      </w:r>
    </w:p>
    <w:p>
      <w:pPr>
        <w:keepNext w:val="0"/>
        <w:keepLines w:val="0"/>
        <w:pageBreakBefore w:val="0"/>
        <w:widowControl w:val="0"/>
        <w:kinsoku/>
        <w:wordWrap/>
        <w:overflowPunct/>
        <w:topLinePunct w:val="0"/>
        <w:autoSpaceDE/>
        <w:autoSpaceDN/>
        <w:bidi w:val="0"/>
        <w:adjustRightInd/>
        <w:snapToGrid/>
        <w:spacing w:line="420" w:lineRule="exact"/>
        <w:ind w:firstLine="489" w:firstLineChars="203"/>
        <w:textAlignment w:val="auto"/>
        <w:rPr>
          <w:rFonts w:hint="eastAsia" w:ascii="宋体" w:hAnsi="宋体" w:cs="宋体"/>
          <w:color w:val="000000"/>
          <w:sz w:val="24"/>
          <w:szCs w:val="28"/>
          <w:highlight w:val="none"/>
        </w:rPr>
      </w:pPr>
      <w:r>
        <w:rPr>
          <w:rFonts w:hint="eastAsia" w:ascii="宋体" w:hAnsi="宋体" w:cs="宋体"/>
          <w:b/>
          <w:color w:val="000000"/>
          <w:sz w:val="24"/>
          <w:szCs w:val="28"/>
          <w:highlight w:val="none"/>
        </w:rPr>
        <w:t>九、开标地点：</w:t>
      </w:r>
      <w:r>
        <w:rPr>
          <w:rFonts w:hint="eastAsia" w:ascii="宋体" w:hAnsi="宋体" w:cs="宋体"/>
          <w:bCs/>
          <w:color w:val="000000"/>
          <w:sz w:val="24"/>
          <w:highlight w:val="none"/>
        </w:rPr>
        <w:t>四川省南充市南部县老鸦镇火车站站前广场南侧四川盛业公司</w:t>
      </w:r>
      <w:r>
        <w:rPr>
          <w:rFonts w:hint="eastAsia" w:ascii="宋体" w:hAnsi="宋体" w:cs="宋体"/>
          <w:bCs/>
          <w:color w:val="000000"/>
          <w:sz w:val="24"/>
          <w:highlight w:val="none"/>
          <w:lang w:val="en-US" w:eastAsia="zh-CN"/>
        </w:rPr>
        <w:t>3楼</w:t>
      </w:r>
      <w:r>
        <w:rPr>
          <w:rFonts w:hint="eastAsia" w:ascii="宋体" w:hAnsi="宋体" w:cs="宋体"/>
          <w:bCs/>
          <w:color w:val="000000"/>
          <w:sz w:val="24"/>
          <w:highlight w:val="none"/>
        </w:rPr>
        <w:t>开标室</w:t>
      </w:r>
      <w:r>
        <w:rPr>
          <w:rFonts w:hint="eastAsia" w:ascii="宋体" w:hAnsi="宋体" w:cs="宋体"/>
          <w:color w:val="000000"/>
          <w:sz w:val="24"/>
          <w:szCs w:val="28"/>
          <w:highlight w:val="none"/>
        </w:rPr>
        <w:t>。</w:t>
      </w:r>
    </w:p>
    <w:p>
      <w:pPr>
        <w:pStyle w:val="8"/>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cs="宋体"/>
          <w:b/>
          <w:color w:val="000000"/>
          <w:sz w:val="24"/>
          <w:highlight w:val="none"/>
        </w:rPr>
      </w:pPr>
      <w:r>
        <w:rPr>
          <w:rFonts w:hint="eastAsia" w:ascii="宋体" w:hAnsi="宋体" w:cs="宋体"/>
          <w:b/>
          <w:color w:val="000000"/>
          <w:sz w:val="24"/>
          <w:highlight w:val="none"/>
        </w:rPr>
        <w:t>十、联系方式</w:t>
      </w: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hint="eastAsia" w:ascii="宋体" w:hAnsi="宋体" w:cs="宋体"/>
          <w:bCs/>
          <w:color w:val="000000"/>
          <w:sz w:val="24"/>
          <w:highlight w:val="none"/>
        </w:rPr>
      </w:pP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hint="eastAsia" w:ascii="宋体" w:hAnsi="宋体" w:cs="宋体"/>
          <w:bCs/>
          <w:color w:val="000000"/>
          <w:sz w:val="24"/>
          <w:highlight w:val="none"/>
        </w:rPr>
      </w:pPr>
      <w:r>
        <w:rPr>
          <w:rFonts w:hint="eastAsia" w:ascii="宋体" w:hAnsi="宋体" w:cs="宋体"/>
          <w:bCs/>
          <w:color w:val="000000"/>
          <w:sz w:val="24"/>
          <w:highlight w:val="none"/>
        </w:rPr>
        <w:t>比 选 人：四川盛业建筑工程有限公司</w:t>
      </w: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ascii="宋体" w:hAnsi="宋体" w:cs="宋体"/>
          <w:bCs/>
          <w:color w:val="000000"/>
          <w:sz w:val="24"/>
          <w:highlight w:val="none"/>
        </w:rPr>
      </w:pPr>
      <w:r>
        <w:rPr>
          <w:rFonts w:hint="eastAsia" w:ascii="宋体" w:hAnsi="宋体" w:cs="宋体"/>
          <w:bCs/>
          <w:color w:val="000000"/>
          <w:sz w:val="24"/>
          <w:highlight w:val="none"/>
        </w:rPr>
        <w:t>地    址：四川省南充市南部县老鸦镇火车站站前广场南侧</w:t>
      </w: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ascii="宋体" w:hAnsi="宋体" w:cs="宋体"/>
          <w:bCs/>
          <w:color w:val="000000"/>
          <w:sz w:val="24"/>
          <w:highlight w:val="none"/>
        </w:rPr>
      </w:pPr>
      <w:r>
        <w:rPr>
          <w:rFonts w:hint="eastAsia" w:ascii="宋体" w:hAnsi="宋体" w:cs="宋体"/>
          <w:bCs/>
          <w:color w:val="000000"/>
          <w:sz w:val="24"/>
          <w:highlight w:val="none"/>
        </w:rPr>
        <w:t>联 系 人：汪老师</w:t>
      </w: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ascii="汉仪中等线简" w:hAnsi="宋体"/>
          <w:color w:val="000000"/>
          <w:sz w:val="24"/>
          <w:highlight w:val="none"/>
        </w:rPr>
      </w:pPr>
      <w:r>
        <w:rPr>
          <w:rFonts w:hint="eastAsia" w:ascii="宋体" w:hAnsi="宋体" w:cs="宋体"/>
          <w:bCs/>
          <w:color w:val="000000"/>
          <w:sz w:val="24"/>
          <w:highlight w:val="none"/>
        </w:rPr>
        <w:t>联系电话：0817-5572753</w:t>
      </w: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hint="eastAsia" w:ascii="宋体" w:hAnsi="宋体" w:cs="宋体"/>
          <w:bCs/>
          <w:color w:val="000000"/>
          <w:sz w:val="24"/>
          <w:szCs w:val="22"/>
          <w:highlight w:val="none"/>
        </w:rPr>
      </w:pP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代理机构：四川协友招标代理有限公司</w:t>
      </w: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地    址：成都市金牛区蜀西路48号西城国际506室</w:t>
      </w: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联 系 人：魏先生</w:t>
      </w:r>
    </w:p>
    <w:p>
      <w:pPr>
        <w:pStyle w:val="8"/>
        <w:keepNext w:val="0"/>
        <w:keepLines w:val="0"/>
        <w:pageBreakBefore w:val="0"/>
        <w:widowControl w:val="0"/>
        <w:kinsoku/>
        <w:wordWrap/>
        <w:overflowPunct/>
        <w:topLinePunct w:val="0"/>
        <w:autoSpaceDE/>
        <w:autoSpaceDN/>
        <w:bidi w:val="0"/>
        <w:adjustRightInd/>
        <w:snapToGrid/>
        <w:spacing w:line="420" w:lineRule="exact"/>
        <w:ind w:firstLine="1260" w:firstLineChars="525"/>
        <w:textAlignment w:val="auto"/>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联系电话：028-87517136</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val="en-US" w:eastAsia="zh-CN"/>
        </w:rPr>
      </w:pPr>
    </w:p>
    <w:sectPr>
      <w:pgSz w:w="11905" w:h="16838"/>
      <w:pgMar w:top="1417" w:right="1514" w:bottom="1417" w:left="198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E698B3F-BF5E-43C4-B4E5-8DCFE9903F1C}"/>
  </w:font>
  <w:font w:name="汉仪中等线简">
    <w:panose1 w:val="02010600000101010101"/>
    <w:charset w:val="86"/>
    <w:family w:val="modern"/>
    <w:pitch w:val="default"/>
    <w:sig w:usb0="800002BF" w:usb1="184F6CF8" w:usb2="00000012" w:usb3="00000000" w:csb0="00020001" w:csb1="00000000"/>
    <w:embedRegular r:id="rId2" w:fontKey="{09BB8860-ABE6-45EA-B4B0-397D87EC7F01}"/>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zRlM2Y3YzIwOGZiMWE4MjI0ZTNjZWUyYjU5NDYifQ=="/>
  </w:docVars>
  <w:rsids>
    <w:rsidRoot w:val="00000000"/>
    <w:rsid w:val="204738BE"/>
    <w:rsid w:val="38695DF5"/>
    <w:rsid w:val="5E9F119E"/>
    <w:rsid w:val="7A3D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99"/>
    <w:pPr>
      <w:spacing w:line="300" w:lineRule="auto"/>
    </w:pPr>
    <w:rPr>
      <w:rFonts w:ascii="Arial" w:hAnsi="Arial" w:eastAsia="宋体" w:cs="Arial"/>
      <w:sz w:val="21"/>
      <w:szCs w:val="21"/>
      <w:lang w:val="en-US" w:eastAsia="zh-CN" w:bidi="ar-SA"/>
    </w:rPr>
  </w:style>
  <w:style w:type="paragraph" w:styleId="4">
    <w:name w:val="Body Text Indent"/>
    <w:basedOn w:val="1"/>
    <w:qFormat/>
    <w:uiPriority w:val="0"/>
    <w:pPr>
      <w:ind w:firstLine="630"/>
    </w:pPr>
    <w:rPr>
      <w:sz w:val="32"/>
      <w:szCs w:val="20"/>
    </w:rPr>
  </w:style>
  <w:style w:type="paragraph" w:styleId="5">
    <w:name w:val="toc 1"/>
    <w:basedOn w:val="1"/>
    <w:next w:val="1"/>
    <w:qFormat/>
    <w:uiPriority w:val="39"/>
  </w:style>
  <w:style w:type="paragraph" w:customStyle="1" w:styleId="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1356</Words>
  <Characters>1499</Characters>
  <Lines>0</Lines>
  <Paragraphs>0</Paragraphs>
  <TotalTime>2</TotalTime>
  <ScaleCrop>false</ScaleCrop>
  <LinksUpToDate>false</LinksUpToDate>
  <CharactersWithSpaces>1514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2020-11-17T06:11:00Z</dcterms:created>
  <dc:creator>Administrator</dc:creator>
  <cp:lastModifiedBy>WPS_126172920  邓静</cp:lastModifiedBy>
  <dcterms:modified xsi:type="dcterms:W3CDTF">2022-07-20T08:40:20Z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8A9B62B60B8C401D80E798ACF543D070</vt:lpwstr>
  </property>
</Properties>
</file>